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58" w:rsidRDefault="004A0558">
      <w:pPr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</w:pPr>
      <w:r w:rsidRPr="004A0558">
        <w:rPr>
          <w:rFonts w:ascii="Helvetica" w:hAnsi="Helvetica" w:cs="Helvetica"/>
          <w:b/>
          <w:noProof/>
          <w:color w:val="333333"/>
          <w:sz w:val="29"/>
          <w:szCs w:val="29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315595</wp:posOffset>
            </wp:positionH>
            <wp:positionV relativeFrom="paragraph">
              <wp:posOffset>1743075</wp:posOffset>
            </wp:positionV>
            <wp:extent cx="5337810" cy="3463925"/>
            <wp:effectExtent l="19050" t="0" r="0" b="0"/>
            <wp:wrapTopAndBottom/>
            <wp:docPr id="1" name="Рисунок 0" descr="krepost-naryn-kala-700x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epost-naryn-kala-700x45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0558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 xml:space="preserve">Крепость </w:t>
      </w:r>
      <w:proofErr w:type="spellStart"/>
      <w:proofErr w:type="gramStart"/>
      <w:r w:rsidRPr="004A0558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Нарын-Кала</w:t>
      </w:r>
      <w:proofErr w:type="spellEnd"/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Цитадель VIII—XVI веков постройки в Дербенте. 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Возведена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на холме, максимально близко к Каспийскому морю. Её прямое назначение – перекрыть узкий прибрежный проход в землю персов. Площадь – порядка 4,5 га. Имеет неправильную форму. Каждый новый правитель что-то добавлял в облик крепости. Внутри периметра сохранились многие постройки, в том числе бани. Является объектом всемирного наследия ЮНЕСКО.</w:t>
      </w:r>
      <w:r>
        <w:rPr>
          <w:rFonts w:ascii="Helvetica" w:hAnsi="Helvetica" w:cs="Helvetica"/>
          <w:color w:val="333333"/>
          <w:sz w:val="29"/>
          <w:szCs w:val="29"/>
        </w:rPr>
        <w:br/>
      </w:r>
    </w:p>
    <w:p w:rsidR="004A0558" w:rsidRDefault="004A0558">
      <w:pPr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</w:pPr>
    </w:p>
    <w:p w:rsidR="004A0558" w:rsidRDefault="004A0558">
      <w:pPr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</w:pP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proofErr w:type="spellStart"/>
      <w:r w:rsidRPr="004A0558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Кубачи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Село в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Дахадаевском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районе, впервые упомянутое в летописях в V веке. С давних времён известно своими мастерами, в том числе изготовителями кольчуг. Сейчас здесь занимаются резьбой по дереву и камню, но большее внимание туристов привлекаю изделия из металла. Оружие, военные доспехи на 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старинный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манер, предметы быта – всё это можно найти в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Кубачи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. Работает художественный комбинат, а при нём – музей.</w:t>
      </w: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b/>
          <w:noProof/>
          <w:color w:val="333333"/>
          <w:sz w:val="29"/>
          <w:szCs w:val="29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5761990</wp:posOffset>
            </wp:positionV>
            <wp:extent cx="4944110" cy="3291840"/>
            <wp:effectExtent l="19050" t="0" r="8890" b="0"/>
            <wp:wrapTopAndBottom/>
            <wp:docPr id="3" name="Рисунок 2" descr="kezenojam-700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zenojam-700x46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0558">
        <w:rPr>
          <w:rFonts w:ascii="Helvetica" w:hAnsi="Helvetica" w:cs="Helvetica"/>
          <w:b/>
          <w:noProof/>
          <w:color w:val="333333"/>
          <w:sz w:val="29"/>
          <w:szCs w:val="29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-20955</wp:posOffset>
            </wp:positionV>
            <wp:extent cx="5337810" cy="3538855"/>
            <wp:effectExtent l="19050" t="0" r="0" b="0"/>
            <wp:wrapTopAndBottom/>
            <wp:docPr id="2" name="Рисунок 1" descr="kubachi-700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achi-700x46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4A0558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Кезеной-Ам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Озеро, возникшее из-за перекрытия части реки. Относится не только к территории Дагестана, но и к Чечне. Уровень воды колеблется в зависимости от сезона, поэтому площадь поверхности нестабильна: от 170 до 230 га. В 2015 году открылся многопрофильный туристический кластер: коттеджи, спортивный комплекс, баня, лодочная станция и пр. С 2017 года проходит парусная регата. Региональный памятник природы. </w:t>
      </w: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4A0558" w:rsidRPr="004A0558" w:rsidRDefault="004A0558">
      <w:pPr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</w:pP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b/>
          <w:noProof/>
          <w:color w:val="333333"/>
          <w:sz w:val="29"/>
          <w:szCs w:val="29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2282190</wp:posOffset>
            </wp:positionV>
            <wp:extent cx="5337810" cy="3549650"/>
            <wp:effectExtent l="19050" t="0" r="0" b="0"/>
            <wp:wrapTopAndBottom/>
            <wp:docPr id="4" name="Рисунок 3" descr="chirkejskaya-gehs-700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rkejskaya-gehs-700x46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4A0558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Чиркейская</w:t>
      </w:r>
      <w:proofErr w:type="spellEnd"/>
      <w:r w:rsidRPr="004A0558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 xml:space="preserve"> ГЭС</w:t>
      </w:r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Введена в эксплуатацию в середине 70-х годов прошлого века. Построена на реке Сулак и является самой мощной гидроэлектростанцией на Северном Кавказе, а по высоте среди 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арочных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– первая в стране. Образует водохранилище в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Чиркейском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ущелье. Вдоль него до плотины проходит дорога. При станции создано рыбное хозяйство, которое специализируется на выращивании форели.</w:t>
      </w: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</w:t>
      </w:r>
      <w:r w:rsidRPr="004A0558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Дербентская Джума-мечеть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С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читается самой старой не только в России, но и в СНГ. 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Построена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в VIII веке. Неоднократно надстраивалась и менялась внешне, в том числе в XIV веке восстанавливалась после землетрясения. Несколько лет в мечети базировалась тюрьма, но уже в 1943 году её вернули верующим. Во внутреннем дворе растут 4 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многолетних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платана, признанных памятником природы. Они видны из многих точек города.</w:t>
      </w: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4A0558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14680</wp:posOffset>
            </wp:positionH>
            <wp:positionV relativeFrom="paragraph">
              <wp:posOffset>672</wp:posOffset>
            </wp:positionV>
            <wp:extent cx="5338258" cy="3550024"/>
            <wp:effectExtent l="19050" t="0" r="0" b="0"/>
            <wp:wrapTopAndBottom/>
            <wp:docPr id="5" name="Рисунок 4" descr="derbentskaya-dzhuma-mechet-700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rbentskaya-dzhuma-mechet-700x46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258" cy="355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2157730</wp:posOffset>
            </wp:positionV>
            <wp:extent cx="5337810" cy="3560445"/>
            <wp:effectExtent l="19050" t="0" r="0" b="0"/>
            <wp:wrapTopAndBottom/>
            <wp:docPr id="6" name="Рисунок 5" descr="dagestanskij-zapovednik-700x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gestanskij-zapovednik-700x46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</w:t>
      </w:r>
      <w:r w:rsidR="004A0558" w:rsidRPr="004A0558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Дагестанский заповедник</w:t>
      </w:r>
      <w:proofErr w:type="gramStart"/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З</w:t>
      </w:r>
      <w:proofErr w:type="gramEnd"/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анимает территорию в 19 тысяч га сразу двух районов республики: </w:t>
      </w:r>
      <w:proofErr w:type="spellStart"/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Тарумовского</w:t>
      </w:r>
      <w:proofErr w:type="spellEnd"/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и Буйнакского. </w:t>
      </w:r>
      <w:proofErr w:type="gramStart"/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Основан</w:t>
      </w:r>
      <w:proofErr w:type="gramEnd"/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в 1987 году с целью защитить от человеческого влияния миграционные пути птиц. Особенно это касается </w:t>
      </w:r>
      <w:proofErr w:type="spellStart"/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Кизлярского</w:t>
      </w:r>
      <w:proofErr w:type="spellEnd"/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залива. Наиболее охраняемые и редкие виды: фламинго и пеликаны (розовый и кудрявый). Температура воздуха и воды здесь традиционно выше нуля, что благоприятно влияет на растительность. </w:t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 xml:space="preserve">Бархан </w:t>
      </w:r>
      <w:proofErr w:type="spellStart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Сары-кум</w:t>
      </w:r>
      <w:proofErr w:type="spellEnd"/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О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дин из самых высоких на планете. Местоположение – окрестности Махачкалы. Высота – около 250 м. Форма и размеры считаются меняющимися из-за ветров, сдувающих и приносящих наслоения. Его точный возраст неизвестен, но исчисляется сотнями тысяч лет. С барханом – частичкой пустыни – связано много легенд и мифов. Одна из них гласит, что столько песка вытряхнул из своих башмаков былинный великан.</w:t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14680</wp:posOffset>
            </wp:positionH>
            <wp:positionV relativeFrom="paragraph">
              <wp:posOffset>2951</wp:posOffset>
            </wp:positionV>
            <wp:extent cx="5338258" cy="3474720"/>
            <wp:effectExtent l="19050" t="0" r="0" b="0"/>
            <wp:wrapTopAndBottom/>
            <wp:docPr id="7" name="Рисунок 6" descr="barhan-sary-kum-700x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han-sary-kum-700x45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258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</w:t>
      </w:r>
      <w:proofErr w:type="spellStart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Сулакский</w:t>
      </w:r>
      <w:proofErr w:type="spellEnd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 xml:space="preserve"> каньон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О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тносится к долине реки Сулак. Протяжённость – около 53 км. Глубина приближается к 2 тысячам м, что делает каньон вторым по этому показателю в мире. Сюда приезжают на рыбалку, особенно много любителей посидеть с удочкой в окрестностях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Чиркейского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водохранилища. Осмотреть каньон можно при прогулке на катере. А скалолазы 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со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соответствующим снаряжением спускаются на самое дно каньона. </w:t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14680</wp:posOffset>
            </wp:positionH>
            <wp:positionV relativeFrom="paragraph">
              <wp:posOffset>672</wp:posOffset>
            </wp:positionV>
            <wp:extent cx="5338258" cy="3539266"/>
            <wp:effectExtent l="19050" t="0" r="0" b="0"/>
            <wp:wrapTopAndBottom/>
            <wp:docPr id="9" name="Рисунок 8" descr="sulakskij-kanon-700x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lakskij-kanon-700x46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258" cy="3539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7F74" w:rsidRPr="002A7F74" w:rsidRDefault="002A7F74">
      <w:pPr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</w:pP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b/>
          <w:noProof/>
          <w:color w:val="333333"/>
          <w:sz w:val="29"/>
          <w:szCs w:val="29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1808480</wp:posOffset>
            </wp:positionV>
            <wp:extent cx="5337810" cy="3549650"/>
            <wp:effectExtent l="19050" t="0" r="0" b="0"/>
            <wp:wrapTopAndBottom/>
            <wp:docPr id="10" name="Рисунок 9" descr="kala-korejsh-700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a-korejsh-700x46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 w:rsidR="004A0558"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Кала-Корейш</w:t>
      </w:r>
      <w:proofErr w:type="spellEnd"/>
      <w:proofErr w:type="gramEnd"/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Одновременно и село, и крепость. Считается, что построена она была племенем, в котором родился пророк Мухаммед. Расположение на вершине горы в </w:t>
      </w:r>
      <w:proofErr w:type="spellStart"/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Дахадаевском</w:t>
      </w:r>
      <w:proofErr w:type="spellEnd"/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районе было очень удобным в стратегическом плане и остаётся таковым в наше время. В округе несколько горных рек, и их русла – дополнительная преграда для незваных гостей. Рядом древнее </w:t>
      </w:r>
      <w:r w:rsidR="004A0558"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lastRenderedPageBreak/>
        <w:t xml:space="preserve">кладбище и развалины караван-сарая. </w:t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proofErr w:type="spellStart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Шалбуздаг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Вершина в горной системе Кавказ. Высота над уровнем моря – более 4 тысяч м. На её склонах берут начало небольшие реки. Заснеженность частичная, так как вечных снегов в Дагестане не много в принципе. Поэтому ледники встречаются лишь менее чем за километр до пика. Относится к числу священных гор и активно посещается паломниками. Особенно много здесь людей с середины до конца лета. </w:t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drawing>
          <wp:inline distT="0" distB="0" distL="0" distR="0">
            <wp:extent cx="5334000" cy="3482340"/>
            <wp:effectExtent l="19050" t="0" r="0" b="0"/>
            <wp:docPr id="11" name="Рисунок 10" descr="shalbuzdag-700x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lbuzdag-700x45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F74" w:rsidRPr="002A7F74" w:rsidRDefault="002A7F74">
      <w:pPr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</w:pPr>
    </w:p>
    <w:p w:rsidR="002A7F74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proofErr w:type="spellStart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Самурский</w:t>
      </w:r>
      <w:proofErr w:type="spellEnd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 xml:space="preserve"> лес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П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роизрастает в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Магарамкентском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районе. Частично является собственностью Азербайджана. Российский участок входит в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Самурский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государственный природный заказник. Площадь – более 11 тысяч га. Граничит с Каспийским морем. Массив состоит из реликтовых умеренно-субтропических деревьев. Редкие виды: лотос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орехоносный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офрисы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, средиземноморская черепаха, белохвостый орлан и прочие.</w:t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lastRenderedPageBreak/>
        <w:drawing>
          <wp:inline distT="0" distB="0" distL="0" distR="0">
            <wp:extent cx="5334000" cy="3543300"/>
            <wp:effectExtent l="19050" t="0" r="0" b="0"/>
            <wp:docPr id="12" name="Рисунок 11" descr="samurskij-les-700x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urskij-les-700x46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F74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 xml:space="preserve"> </w:t>
      </w:r>
      <w:proofErr w:type="spellStart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Гамсутль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Заброшенный аул в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Гунибском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районе. В прошлом здесь были школа, больница и прочие муниципальные объекты. Стоят неактивными электрические столбы, а дорога заканчивается за километр до домов. Большая часть строений непригодна для жизни. Цвет кирпичной кладки почти совпадает с цветом скал, поэтому кажется, что здания встроены в гору. Последний постоянный житель умер в 2015 году. </w:t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drawing>
          <wp:inline distT="0" distB="0" distL="0" distR="0">
            <wp:extent cx="5334000" cy="3543300"/>
            <wp:effectExtent l="19050" t="0" r="0" b="0"/>
            <wp:docPr id="13" name="Рисунок 12" descr="gamsutl-700x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sutl-700x46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proofErr w:type="spellStart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Салтинский</w:t>
      </w:r>
      <w:proofErr w:type="spellEnd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 xml:space="preserve"> водопад</w:t>
      </w:r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Местоположение – село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Салта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. Единственный в республике подземный водопад. Река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Салтинка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уходит под землю недалеко от села и падает с высоты в 20 метров ещё ниже в разлом. Благодаря гладким стенкам каньона и постоянной влаге, свет здесь отражается многократно и окрашивает воду разными оттенками. В дождливую погоду поток особенно сильный. На дне можно найти кости – останки животных, проваливающихся в щель. </w:t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drawing>
          <wp:inline distT="0" distB="0" distL="0" distR="0">
            <wp:extent cx="5334000" cy="3550920"/>
            <wp:effectExtent l="19050" t="0" r="0" b="0"/>
            <wp:docPr id="14" name="Рисунок 13" descr="saltinskij-vodopad-700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tinskij-vodopad-700x46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proofErr w:type="spellStart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Балхар</w:t>
      </w:r>
      <w:proofErr w:type="spellEnd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 xml:space="preserve"> </w:t>
      </w:r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Малонаселённое село в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Акушинском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районе. Получило известность из-за местных народных промыслов. По большей части мастера занимаются изготовлением произведений искусства и предметов обихода из керамики. Специализация жителей – украшения, вазы, посуда. Есть и особые способы их росписи. Помимо этого, здесь можно купить сотканные вручную ковры и детские игрушки, выполненные в разных техниках. </w:t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lastRenderedPageBreak/>
        <w:drawing>
          <wp:inline distT="0" distB="0" distL="0" distR="0">
            <wp:extent cx="5334000" cy="3489960"/>
            <wp:effectExtent l="19050" t="0" r="0" b="0"/>
            <wp:docPr id="15" name="Рисунок 14" descr="balhar-700x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har-700x45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F74" w:rsidRPr="002A7F74" w:rsidRDefault="002A7F74">
      <w:pPr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</w:pPr>
    </w:p>
    <w:p w:rsidR="002A7F74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Центральная Джума-мечеть в Махачкале</w:t>
      </w:r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Главная мечеть столицы Дагестана. При её строительстве ориентировались на план Голубой мечети, находящейся в Стамбуле, а спонсировали проект турецкие мусульмане. Начала принимать верующих в 1997 году, а в 2007 году помещения расширили, чтобы принимать больше прихожан одновременно. На зелёном ковре нанесён специальный узор – разметка для удобства 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молящихся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. На стенах написаны изречения из Корана. </w:t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lastRenderedPageBreak/>
        <w:drawing>
          <wp:inline distT="0" distB="0" distL="0" distR="0">
            <wp:extent cx="5334000" cy="3528060"/>
            <wp:effectExtent l="19050" t="0" r="0" b="0"/>
            <wp:docPr id="16" name="Рисунок 15" descr="centralnaya-dzhuma-mechet-v-mahachkale-700x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ntralnaya-dzhuma-mechet-v-mahachkale-700x46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 xml:space="preserve"> </w:t>
      </w:r>
      <w:proofErr w:type="spellStart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Ахульго</w:t>
      </w:r>
      <w:proofErr w:type="spellEnd"/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О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тносится к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Унцукульскому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району. Перевод названия – «гора зова». Мемориал посвящён событиям Кавказской войны, особенно штурму в 1839 году. Он открылся в 2017 году на вершине одноименной горы, на месте прежней крепости. Работает музей, рассказывающий историю сражений, о подвиге народов и биографию имама Шамиля. Среди прочего местность посещают и паломники, поминая погибших горцев.</w:t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lastRenderedPageBreak/>
        <w:drawing>
          <wp:inline distT="0" distB="0" distL="0" distR="0">
            <wp:extent cx="5334000" cy="3505200"/>
            <wp:effectExtent l="19050" t="0" r="0" b="0"/>
            <wp:docPr id="17" name="Рисунок 16" descr="ahulgo-700x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hulgo-700x460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</w:t>
      </w:r>
      <w:proofErr w:type="spellStart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Тляратинский</w:t>
      </w:r>
      <w:proofErr w:type="spellEnd"/>
      <w:r w:rsidRPr="002A7F74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 xml:space="preserve"> заказник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Я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вляется частью Дагестанского заповедника. Нынешний статус закреплён за территорией в более чем 83 тысячи га в 1986 году. Сотрудники заказника пристально следят за восстановлением популяций, как хищников, так и травоядных. Туристы должны иметь с собой паспорт, так как рядом граница. Достопримечательность поблизости: водоёмы, отличающиеся изумрудным оттенком водной глади, названные «Плато засыпающих озёр». </w:t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lastRenderedPageBreak/>
        <w:drawing>
          <wp:inline distT="0" distB="0" distL="0" distR="0">
            <wp:extent cx="5334000" cy="3505200"/>
            <wp:effectExtent l="19050" t="0" r="0" b="0"/>
            <wp:docPr id="18" name="Рисунок 17" descr="tlyaratinskij-zakaznik-700x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lyaratinskij-zakaznik-700x460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2A7F74" w:rsidRDefault="002A7F74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4B1DAB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 w:rsidRPr="004B1DAB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Крепость семи братьев и одной сестры</w:t>
      </w:r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Построена в VII-VIII веках вблизи села Хучни на холме над ущельем. Снаружи выглядит выше. Это связано с тем, что изначально возводилась, как 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двухэтажная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, но первый этаж в настоящее время почти полностью завален землёй. Толщина стен и их нерушимость впечатляют. Сохранилась не только кладка, но и бойницы. Название связано с легендой о сестре, предавшей братьев-богатырей, защищавших родные земли.</w:t>
      </w:r>
    </w:p>
    <w:p w:rsidR="004B1DAB" w:rsidRDefault="004B1DAB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lastRenderedPageBreak/>
        <w:drawing>
          <wp:inline distT="0" distB="0" distL="0" distR="0">
            <wp:extent cx="5334000" cy="3604260"/>
            <wp:effectExtent l="19050" t="0" r="0" b="0"/>
            <wp:docPr id="19" name="Рисунок 18" descr="krepost-semi-bratev-i-odnoj-sestry-700x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epost-semi-bratev-i-odnoj-sestry-700x47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DAB" w:rsidRDefault="004B1DAB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4B1DAB" w:rsidRDefault="004B1DAB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4B1DAB" w:rsidRDefault="004A0558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 w:rsidRPr="004B1DAB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Памятник «Русской учительнице»</w:t>
      </w:r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Название неофициальное, мемориал посвящён представителям русского народа, которые приехали в Дагестан и посвятили свои жизни развитию республики. 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Установлен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в 2006 году в Махачкале. Широкая невысокая лестница ведёт к платформе с 10-метровым памятником (женская фигура с книгой с одной руке и опирающаяся на глобус другой рукой). Над ней пирамидой сомкнулись внушительные балки.</w:t>
      </w:r>
    </w:p>
    <w:p w:rsidR="004B1DAB" w:rsidRDefault="004B1DAB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noProof/>
          <w:color w:val="333333"/>
          <w:sz w:val="29"/>
          <w:szCs w:val="29"/>
          <w:shd w:val="clear" w:color="auto" w:fill="E0D9D9"/>
          <w:lang w:eastAsia="ru-RU"/>
        </w:rPr>
        <w:lastRenderedPageBreak/>
        <w:drawing>
          <wp:inline distT="0" distB="0" distL="0" distR="0">
            <wp:extent cx="5334000" cy="3558540"/>
            <wp:effectExtent l="19050" t="0" r="0" b="0"/>
            <wp:docPr id="20" name="Рисунок 19" descr="pamyatnik-russkoj-uchitelnice-700x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yatnik-russkoj-uchitelnice-700x46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DAB" w:rsidRDefault="004B1DAB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</w:p>
    <w:p w:rsidR="004B1DAB" w:rsidRDefault="004A0558" w:rsidP="004B1DAB">
      <w:pP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</w:pPr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</w:t>
      </w:r>
      <w:proofErr w:type="spellStart"/>
      <w:r w:rsidRPr="004B1DAB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>Гунибская</w:t>
      </w:r>
      <w:proofErr w:type="spellEnd"/>
      <w:r w:rsidRPr="004B1DAB">
        <w:rPr>
          <w:rFonts w:ascii="Helvetica" w:hAnsi="Helvetica" w:cs="Helvetica"/>
          <w:b/>
          <w:color w:val="333333"/>
          <w:sz w:val="29"/>
          <w:szCs w:val="29"/>
          <w:shd w:val="clear" w:color="auto" w:fill="E0D9D9"/>
        </w:rPr>
        <w:t xml:space="preserve"> крепость</w:t>
      </w:r>
      <w:proofErr w:type="gram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Н</w:t>
      </w:r>
      <w:proofErr w:type="gram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аходится недалеко от одноименного аула. Точное время постройки неизвестно, но самые важные события в истории крепости приходятся на период Кавказской войны. Русские войска взяли её в 1859 году. Последний оплот Шамиля. Позже здесь стали </w:t>
      </w:r>
      <w:proofErr w:type="spellStart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>квартироваться</w:t>
      </w:r>
      <w:proofErr w:type="spellEnd"/>
      <w:r>
        <w:rPr>
          <w:rFonts w:ascii="Helvetica" w:hAnsi="Helvetica" w:cs="Helvetica"/>
          <w:color w:val="333333"/>
          <w:sz w:val="29"/>
          <w:szCs w:val="29"/>
          <w:shd w:val="clear" w:color="auto" w:fill="E0D9D9"/>
        </w:rPr>
        <w:t xml:space="preserve"> артиллеристы. В настоящее время остались лишь развалины и часть стены, выглядящей колоритно и внушительно. Кладка обрывается около пропасти</w:t>
      </w:r>
    </w:p>
    <w:p w:rsidR="004B1DAB" w:rsidRDefault="004B1DAB" w:rsidP="004B1DAB">
      <w:r>
        <w:rPr>
          <w:noProof/>
          <w:lang w:eastAsia="ru-RU"/>
        </w:rPr>
        <w:lastRenderedPageBreak/>
        <w:drawing>
          <wp:inline distT="0" distB="0" distL="0" distR="0">
            <wp:extent cx="5334000" cy="3550920"/>
            <wp:effectExtent l="19050" t="0" r="0" b="0"/>
            <wp:docPr id="21" name="Рисунок 20" descr="gunibskaya-krepost-700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nibskaya-krepost-700x466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94" w:rsidRDefault="00CF1B94"/>
    <w:sectPr w:rsidR="00CF1B94" w:rsidSect="00CF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A0558"/>
    <w:rsid w:val="002A7F74"/>
    <w:rsid w:val="004A0558"/>
    <w:rsid w:val="004B1DAB"/>
    <w:rsid w:val="00CF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2021-01-12T08:56:00Z</cp:lastPrinted>
  <dcterms:created xsi:type="dcterms:W3CDTF">2021-01-12T08:48:00Z</dcterms:created>
  <dcterms:modified xsi:type="dcterms:W3CDTF">2021-01-12T09:11:00Z</dcterms:modified>
</cp:coreProperties>
</file>